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3F1ED" w:themeColor="accent3" w:themeTint="33"/>
  <w:body>
    <w:p w14:paraId="114E96A0" w14:textId="77777777" w:rsidR="005B103A" w:rsidRDefault="005B103A" w:rsidP="00D6571B">
      <w:pPr>
        <w:spacing w:before="100" w:beforeAutospacing="1" w:after="450" w:line="360" w:lineRule="atLeast"/>
        <w:rPr>
          <w:rFonts w:eastAsia="Times New Roman" w:cs="Times New Roman"/>
          <w:color w:val="000000"/>
          <w:lang w:eastAsia="da-DK"/>
        </w:rPr>
      </w:pPr>
      <w:r>
        <w:rPr>
          <w:rFonts w:eastAsia="Times New Roman" w:cs="Times New Roman"/>
          <w:noProof/>
          <w:color w:val="000000"/>
          <w:lang w:eastAsia="da-DK"/>
        </w:rPr>
        <w:drawing>
          <wp:inline distT="0" distB="0" distL="0" distR="0" wp14:anchorId="71D636D6" wp14:editId="3E6447AE">
            <wp:extent cx="4322439" cy="1194920"/>
            <wp:effectExtent l="0" t="0" r="254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ikation chika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39" cy="11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BA79" w14:textId="2B17859F" w:rsidR="00832C02" w:rsidRPr="005B103A" w:rsidRDefault="00832C02" w:rsidP="005B103A">
      <w:pPr>
        <w:spacing w:before="100" w:beforeAutospacing="1" w:after="450" w:line="360" w:lineRule="atLeast"/>
        <w:rPr>
          <w:rFonts w:eastAsia="Times New Roman" w:cs="Times New Roman"/>
          <w:color w:val="000000"/>
          <w:lang w:eastAsia="da-DK"/>
        </w:rPr>
      </w:pPr>
      <w:r w:rsidRPr="005B103A">
        <w:rPr>
          <w:b/>
          <w:bCs/>
        </w:rPr>
        <w:t>Spørgeskema til brug for identifikation af chikane/seksuel chikane/krænkende handlinger</w:t>
      </w:r>
      <w:r w:rsidR="00D77B36" w:rsidRPr="005B103A">
        <w:rPr>
          <w:b/>
          <w:bCs/>
        </w:rPr>
        <w:t xml:space="preserve">. </w:t>
      </w:r>
      <w:r w:rsidR="00D77B36" w:rsidRPr="005B103A">
        <w:rPr>
          <w:b/>
          <w:bCs/>
        </w:rPr>
        <w:br/>
      </w:r>
      <w:r w:rsidRPr="005B103A">
        <w:rPr>
          <w:b/>
          <w:bCs/>
        </w:rPr>
        <w:t>Kan indgå i APV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1417"/>
        <w:gridCol w:w="851"/>
        <w:gridCol w:w="851"/>
      </w:tblGrid>
      <w:tr w:rsidR="00832C02" w:rsidRPr="00D6571B" w14:paraId="621355E2" w14:textId="77777777" w:rsidTr="000E57FB">
        <w:tc>
          <w:tcPr>
            <w:tcW w:w="6487" w:type="dxa"/>
          </w:tcPr>
          <w:p w14:paraId="7A441F66" w14:textId="2982C862" w:rsidR="00832C02" w:rsidRPr="00D6571B" w:rsidRDefault="00832C02" w:rsidP="00CC7860">
            <w:pPr>
              <w:rPr>
                <w:b/>
                <w:bCs/>
              </w:rPr>
            </w:pPr>
            <w:r w:rsidRPr="00D6571B">
              <w:rPr>
                <w:b/>
                <w:bCs/>
              </w:rPr>
              <w:t>Spørgsmål til afdækning af chikane/krænkende handlinger</w:t>
            </w:r>
            <w:r w:rsidR="005C712D">
              <w:rPr>
                <w:b/>
                <w:bCs/>
              </w:rPr>
              <w:t>:</w:t>
            </w:r>
          </w:p>
        </w:tc>
        <w:tc>
          <w:tcPr>
            <w:tcW w:w="1417" w:type="dxa"/>
          </w:tcPr>
          <w:p w14:paraId="227596F9" w14:textId="1CE2C661" w:rsidR="00832C02" w:rsidRPr="00D6571B" w:rsidRDefault="00832C02" w:rsidP="00E22FED">
            <w:pPr>
              <w:rPr>
                <w:b/>
                <w:bCs/>
              </w:rPr>
            </w:pPr>
            <w:r w:rsidRPr="00D6571B">
              <w:rPr>
                <w:b/>
                <w:bCs/>
              </w:rPr>
              <w:t>Ja, fra ansat eller leder</w:t>
            </w:r>
          </w:p>
        </w:tc>
        <w:tc>
          <w:tcPr>
            <w:tcW w:w="851" w:type="dxa"/>
          </w:tcPr>
          <w:p w14:paraId="142D9F28" w14:textId="42E13BCC" w:rsidR="00832C02" w:rsidRPr="00D6571B" w:rsidRDefault="00832C02" w:rsidP="00E22FED">
            <w:pPr>
              <w:rPr>
                <w:b/>
                <w:bCs/>
              </w:rPr>
            </w:pPr>
            <w:r w:rsidRPr="00D6571B">
              <w:rPr>
                <w:b/>
                <w:bCs/>
              </w:rPr>
              <w:t>Ja, fra borger</w:t>
            </w:r>
          </w:p>
        </w:tc>
        <w:tc>
          <w:tcPr>
            <w:tcW w:w="851" w:type="dxa"/>
          </w:tcPr>
          <w:p w14:paraId="353F8D0F" w14:textId="4224B0C7" w:rsidR="00832C02" w:rsidRPr="00D6571B" w:rsidRDefault="00832C02" w:rsidP="00E22FED">
            <w:pPr>
              <w:rPr>
                <w:b/>
                <w:bCs/>
              </w:rPr>
            </w:pPr>
            <w:r w:rsidRPr="00D6571B">
              <w:rPr>
                <w:b/>
                <w:bCs/>
              </w:rPr>
              <w:t>Nej</w:t>
            </w:r>
          </w:p>
        </w:tc>
      </w:tr>
      <w:tr w:rsidR="008B39F7" w:rsidRPr="00D6571B" w14:paraId="7F8F5AAD" w14:textId="77777777" w:rsidTr="005C712D">
        <w:trPr>
          <w:trHeight w:val="1194"/>
        </w:trPr>
        <w:tc>
          <w:tcPr>
            <w:tcW w:w="6487" w:type="dxa"/>
          </w:tcPr>
          <w:p w14:paraId="0AB37BF7" w14:textId="73BD7379" w:rsidR="008B39F7" w:rsidRPr="00D6571B" w:rsidRDefault="008B39F7" w:rsidP="00343F32">
            <w:pPr>
              <w:rPr>
                <w:rFonts w:eastAsia="Times New Roman" w:cs="Times New Roman"/>
                <w:color w:val="000000"/>
                <w:lang w:eastAsia="da-DK"/>
              </w:rPr>
            </w:pPr>
            <w:r w:rsidRPr="00D6571B">
              <w:rPr>
                <w:bCs/>
              </w:rPr>
              <w:t xml:space="preserve">Er der tilfælde af </w:t>
            </w:r>
            <w:r w:rsidRPr="00D6571B">
              <w:rPr>
                <w:rFonts w:eastAsia="Times New Roman" w:cs="Times New Roman"/>
                <w:color w:val="000000"/>
                <w:lang w:eastAsia="da-DK"/>
              </w:rPr>
              <w:t>uønsket optræden i relation til etnicitet, alder</w:t>
            </w:r>
            <w:r>
              <w:rPr>
                <w:rFonts w:eastAsia="Times New Roman" w:cs="Times New Roman"/>
                <w:color w:val="000000"/>
                <w:lang w:eastAsia="da-DK"/>
              </w:rPr>
              <w:t>, køn, religion</w:t>
            </w:r>
            <w:r w:rsidRPr="00D6571B">
              <w:rPr>
                <w:rFonts w:eastAsia="Times New Roman" w:cs="Times New Roman"/>
                <w:color w:val="000000"/>
                <w:lang w:eastAsia="da-DK"/>
              </w:rPr>
              <w:t xml:space="preserve"> m.v. Det betyder, at en persons uønskede optræden krænker en anden persons værdighed og skaber et truende, fjendtligt, nedværdigende, ydmygende eller på andre måder ubehageligt klima. </w:t>
            </w:r>
          </w:p>
        </w:tc>
        <w:tc>
          <w:tcPr>
            <w:tcW w:w="1417" w:type="dxa"/>
          </w:tcPr>
          <w:p w14:paraId="22A769BB" w14:textId="77777777" w:rsidR="008B39F7" w:rsidRPr="00D6571B" w:rsidRDefault="008B39F7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B8FEADA" w14:textId="77777777" w:rsidR="008B39F7" w:rsidRPr="00D6571B" w:rsidRDefault="008B39F7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B315E5A" w14:textId="77777777" w:rsidR="008B39F7" w:rsidRDefault="008B39F7" w:rsidP="00343F32">
            <w:pPr>
              <w:rPr>
                <w:b/>
                <w:bCs/>
              </w:rPr>
            </w:pPr>
          </w:p>
          <w:p w14:paraId="1FFD5C2B" w14:textId="77777777" w:rsidR="008B39F7" w:rsidRDefault="008B39F7" w:rsidP="00343F32">
            <w:pPr>
              <w:rPr>
                <w:b/>
                <w:bCs/>
              </w:rPr>
            </w:pPr>
          </w:p>
          <w:p w14:paraId="55C59D4F" w14:textId="77777777" w:rsidR="008B39F7" w:rsidRDefault="008B39F7" w:rsidP="00343F32">
            <w:pPr>
              <w:rPr>
                <w:b/>
                <w:bCs/>
              </w:rPr>
            </w:pPr>
          </w:p>
          <w:p w14:paraId="1930C8AD" w14:textId="77777777" w:rsidR="008B39F7" w:rsidRPr="00D6571B" w:rsidRDefault="008B39F7" w:rsidP="00343F32">
            <w:pPr>
              <w:rPr>
                <w:b/>
                <w:bCs/>
              </w:rPr>
            </w:pPr>
          </w:p>
        </w:tc>
      </w:tr>
      <w:tr w:rsidR="005C712D" w:rsidRPr="00D6571B" w14:paraId="12513B0A" w14:textId="77777777" w:rsidTr="005C712D">
        <w:trPr>
          <w:trHeight w:val="401"/>
        </w:trPr>
        <w:tc>
          <w:tcPr>
            <w:tcW w:w="6487" w:type="dxa"/>
          </w:tcPr>
          <w:p w14:paraId="0E45B17D" w14:textId="666D7DB6" w:rsidR="005C712D" w:rsidRPr="00D6571B" w:rsidRDefault="005C712D" w:rsidP="00343F32">
            <w:pPr>
              <w:rPr>
                <w:bCs/>
              </w:rPr>
            </w:pPr>
            <w:r>
              <w:rPr>
                <w:bCs/>
              </w:rPr>
              <w:t xml:space="preserve">Digital chikane som fx hadegrupper på </w:t>
            </w:r>
            <w:r w:rsidR="0015250C">
              <w:rPr>
                <w:bCs/>
              </w:rPr>
              <w:t>F</w:t>
            </w:r>
            <w:r>
              <w:rPr>
                <w:bCs/>
              </w:rPr>
              <w:t>acebook m.v.</w:t>
            </w:r>
          </w:p>
        </w:tc>
        <w:tc>
          <w:tcPr>
            <w:tcW w:w="1417" w:type="dxa"/>
          </w:tcPr>
          <w:p w14:paraId="22B6CC26" w14:textId="77777777" w:rsidR="005C712D" w:rsidRPr="00D6571B" w:rsidRDefault="005C712D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9C28912" w14:textId="77777777" w:rsidR="005C712D" w:rsidRPr="00D6571B" w:rsidRDefault="005C712D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7116B62" w14:textId="6C1F7EFA" w:rsidR="005C712D" w:rsidRDefault="005C712D" w:rsidP="00343F32">
            <w:pPr>
              <w:rPr>
                <w:b/>
                <w:bCs/>
              </w:rPr>
            </w:pPr>
          </w:p>
        </w:tc>
      </w:tr>
      <w:tr w:rsidR="005C712D" w:rsidRPr="00D6571B" w14:paraId="19B41FFC" w14:textId="77777777" w:rsidTr="005C712D">
        <w:trPr>
          <w:trHeight w:val="401"/>
        </w:trPr>
        <w:tc>
          <w:tcPr>
            <w:tcW w:w="6487" w:type="dxa"/>
          </w:tcPr>
          <w:p w14:paraId="5514B4BD" w14:textId="2B10D413" w:rsidR="005C712D" w:rsidRDefault="005C712D" w:rsidP="00343F32">
            <w:pPr>
              <w:rPr>
                <w:bCs/>
              </w:rPr>
            </w:pPr>
            <w:r>
              <w:rPr>
                <w:bCs/>
              </w:rPr>
              <w:t>Telefonterror, e-mails eller breve med chikanerende indhold</w:t>
            </w:r>
          </w:p>
        </w:tc>
        <w:tc>
          <w:tcPr>
            <w:tcW w:w="1417" w:type="dxa"/>
          </w:tcPr>
          <w:p w14:paraId="16668B42" w14:textId="77777777" w:rsidR="005C712D" w:rsidRPr="00D6571B" w:rsidRDefault="005C712D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6F91939" w14:textId="77777777" w:rsidR="005C712D" w:rsidRPr="00D6571B" w:rsidRDefault="005C712D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D498D07" w14:textId="77777777" w:rsidR="005C712D" w:rsidRDefault="005C712D" w:rsidP="00343F32">
            <w:pPr>
              <w:rPr>
                <w:b/>
                <w:bCs/>
              </w:rPr>
            </w:pPr>
          </w:p>
        </w:tc>
      </w:tr>
      <w:tr w:rsidR="005C712D" w:rsidRPr="00D6571B" w14:paraId="17F20D0F" w14:textId="77777777" w:rsidTr="005C712D">
        <w:trPr>
          <w:trHeight w:val="401"/>
        </w:trPr>
        <w:tc>
          <w:tcPr>
            <w:tcW w:w="6487" w:type="dxa"/>
          </w:tcPr>
          <w:p w14:paraId="46E365D4" w14:textId="1CB5F851" w:rsidR="005C712D" w:rsidRDefault="005C712D" w:rsidP="00343F32">
            <w:pPr>
              <w:rPr>
                <w:bCs/>
              </w:rPr>
            </w:pPr>
            <w:r>
              <w:rPr>
                <w:bCs/>
              </w:rPr>
              <w:t>Andet</w:t>
            </w:r>
          </w:p>
        </w:tc>
        <w:tc>
          <w:tcPr>
            <w:tcW w:w="1417" w:type="dxa"/>
          </w:tcPr>
          <w:p w14:paraId="1CC65F71" w14:textId="77777777" w:rsidR="005C712D" w:rsidRPr="00D6571B" w:rsidRDefault="005C712D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1483B56" w14:textId="77777777" w:rsidR="005C712D" w:rsidRPr="00D6571B" w:rsidRDefault="005C712D" w:rsidP="00343F3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B18F815" w14:textId="77777777" w:rsidR="005C712D" w:rsidRDefault="005C712D" w:rsidP="00343F32">
            <w:pPr>
              <w:rPr>
                <w:b/>
                <w:bCs/>
              </w:rPr>
            </w:pPr>
          </w:p>
        </w:tc>
      </w:tr>
    </w:tbl>
    <w:p w14:paraId="7D82171D" w14:textId="77777777" w:rsidR="008B39F7" w:rsidRDefault="008B39F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1417"/>
        <w:gridCol w:w="851"/>
        <w:gridCol w:w="851"/>
      </w:tblGrid>
      <w:tr w:rsidR="00832C02" w:rsidRPr="00D6571B" w14:paraId="750B1B56" w14:textId="77777777" w:rsidTr="00CC7860">
        <w:trPr>
          <w:trHeight w:val="987"/>
        </w:trPr>
        <w:tc>
          <w:tcPr>
            <w:tcW w:w="6487" w:type="dxa"/>
          </w:tcPr>
          <w:p w14:paraId="6B5CA05C" w14:textId="1F5AA1E3" w:rsidR="00832C02" w:rsidRPr="00D6571B" w:rsidRDefault="00832C02" w:rsidP="00CC7860">
            <w:pPr>
              <w:rPr>
                <w:b/>
                <w:bCs/>
              </w:rPr>
            </w:pPr>
            <w:r w:rsidRPr="00D6571B">
              <w:rPr>
                <w:b/>
                <w:bCs/>
              </w:rPr>
              <w:t xml:space="preserve">Spørgsmål til afdækning af </w:t>
            </w:r>
            <w:r w:rsidR="00D6571B" w:rsidRPr="00D6571B">
              <w:rPr>
                <w:b/>
                <w:bCs/>
              </w:rPr>
              <w:t xml:space="preserve">seksuel </w:t>
            </w:r>
            <w:r w:rsidRPr="00D6571B">
              <w:rPr>
                <w:b/>
                <w:bCs/>
              </w:rPr>
              <w:t>chikane/krænkende handlinger</w:t>
            </w:r>
          </w:p>
          <w:p w14:paraId="0FE1C927" w14:textId="6CAF16E6" w:rsidR="00D6571B" w:rsidRPr="00D6571B" w:rsidRDefault="00832C02" w:rsidP="00CC7860">
            <w:pPr>
              <w:rPr>
                <w:b/>
                <w:bCs/>
              </w:rPr>
            </w:pPr>
            <w:r w:rsidRPr="00D6571B">
              <w:rPr>
                <w:b/>
                <w:bCs/>
              </w:rPr>
              <w:t>Har du oplevet, været vidne til eller hørt om tilfælde på arbejdspladsen af:</w:t>
            </w:r>
          </w:p>
        </w:tc>
        <w:tc>
          <w:tcPr>
            <w:tcW w:w="1417" w:type="dxa"/>
          </w:tcPr>
          <w:p w14:paraId="63EEA40C" w14:textId="77777777" w:rsidR="00832C02" w:rsidRPr="00D6571B" w:rsidRDefault="00832C02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5185A1E" w14:textId="77777777" w:rsidR="00832C02" w:rsidRPr="00D6571B" w:rsidRDefault="00832C02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246111C" w14:textId="77777777" w:rsidR="00832C02" w:rsidRPr="00D6571B" w:rsidRDefault="00832C02" w:rsidP="00E22FED">
            <w:pPr>
              <w:rPr>
                <w:b/>
                <w:bCs/>
              </w:rPr>
            </w:pPr>
          </w:p>
        </w:tc>
      </w:tr>
      <w:tr w:rsidR="00832C02" w:rsidRPr="00D6571B" w14:paraId="60053097" w14:textId="77777777" w:rsidTr="00CC7860">
        <w:trPr>
          <w:trHeight w:val="336"/>
        </w:trPr>
        <w:tc>
          <w:tcPr>
            <w:tcW w:w="6487" w:type="dxa"/>
          </w:tcPr>
          <w:p w14:paraId="04D7FF94" w14:textId="0A7F167A" w:rsidR="00832C02" w:rsidRPr="00D6571B" w:rsidRDefault="00D77B36" w:rsidP="00CC7860">
            <w:pPr>
              <w:rPr>
                <w:rFonts w:eastAsia="Times New Roman" w:cs="Times New Roman"/>
                <w:color w:val="000000"/>
                <w:lang w:eastAsia="da-DK"/>
              </w:rPr>
            </w:pPr>
            <w:r w:rsidRPr="00D6571B">
              <w:rPr>
                <w:rFonts w:eastAsia="Times New Roman" w:cs="Times New Roman"/>
                <w:color w:val="000000"/>
                <w:lang w:eastAsia="da-DK"/>
              </w:rPr>
              <w:t>U</w:t>
            </w:r>
            <w:r w:rsidR="00832C02" w:rsidRPr="00D6571B">
              <w:rPr>
                <w:rFonts w:eastAsia="Times New Roman" w:cs="Times New Roman"/>
                <w:color w:val="000000"/>
                <w:lang w:eastAsia="da-DK"/>
              </w:rPr>
              <w:t xml:space="preserve">ønsket seksuel opmærksomhed, fx 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g</w:t>
            </w:r>
            <w:r w:rsidR="005C712D" w:rsidRPr="00D6571B">
              <w:rPr>
                <w:rFonts w:eastAsia="Times New Roman" w:cs="Times New Roman"/>
                <w:color w:val="000000"/>
                <w:lang w:eastAsia="da-DK"/>
              </w:rPr>
              <w:t>rænseoverskridende berøringer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, kys, g</w:t>
            </w:r>
            <w:r w:rsidR="005C712D" w:rsidRPr="00D6571B">
              <w:rPr>
                <w:rFonts w:eastAsia="Times New Roman" w:cs="Times New Roman"/>
                <w:color w:val="000000"/>
                <w:lang w:eastAsia="da-DK"/>
              </w:rPr>
              <w:t>ramsning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 xml:space="preserve">, klap m.v. </w:t>
            </w:r>
          </w:p>
        </w:tc>
        <w:tc>
          <w:tcPr>
            <w:tcW w:w="1417" w:type="dxa"/>
          </w:tcPr>
          <w:p w14:paraId="6D747E3F" w14:textId="77777777" w:rsidR="00832C02" w:rsidRPr="00D6571B" w:rsidRDefault="00832C02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91C1A8B" w14:textId="77777777" w:rsidR="00832C02" w:rsidRPr="00D6571B" w:rsidRDefault="00832C02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633104D" w14:textId="77777777" w:rsidR="00832C02" w:rsidRPr="00D6571B" w:rsidRDefault="00832C02" w:rsidP="00E22FED">
            <w:pPr>
              <w:rPr>
                <w:b/>
                <w:bCs/>
              </w:rPr>
            </w:pPr>
          </w:p>
        </w:tc>
      </w:tr>
      <w:tr w:rsidR="00D77B36" w:rsidRPr="00D6571B" w14:paraId="7B03D403" w14:textId="77777777" w:rsidTr="00CC7860">
        <w:trPr>
          <w:trHeight w:val="352"/>
        </w:trPr>
        <w:tc>
          <w:tcPr>
            <w:tcW w:w="6487" w:type="dxa"/>
          </w:tcPr>
          <w:p w14:paraId="2040F5CA" w14:textId="0DE7DC6E" w:rsidR="00D77B36" w:rsidRPr="00D6571B" w:rsidRDefault="00F00080" w:rsidP="00CC7860">
            <w:pPr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Seksuelle k</w:t>
            </w:r>
            <w:r w:rsidR="00D77B36" w:rsidRPr="00D6571B">
              <w:rPr>
                <w:rFonts w:eastAsia="Times New Roman" w:cs="Times New Roman"/>
                <w:color w:val="000000"/>
                <w:lang w:eastAsia="da-DK"/>
              </w:rPr>
              <w:t>ommentarer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,</w:t>
            </w:r>
            <w:r>
              <w:rPr>
                <w:rFonts w:eastAsia="Times New Roman" w:cs="Times New Roman"/>
                <w:color w:val="000000"/>
                <w:lang w:eastAsia="da-DK"/>
              </w:rPr>
              <w:t xml:space="preserve"> 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s</w:t>
            </w:r>
            <w:r w:rsidR="005C712D" w:rsidRPr="00D6571B">
              <w:rPr>
                <w:rFonts w:eastAsia="Times New Roman" w:cs="Times New Roman"/>
                <w:color w:val="000000"/>
                <w:lang w:eastAsia="da-DK"/>
              </w:rPr>
              <w:t>pørgsmål og opfordringer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, sjofle vittigheder m.v.</w:t>
            </w:r>
          </w:p>
        </w:tc>
        <w:tc>
          <w:tcPr>
            <w:tcW w:w="1417" w:type="dxa"/>
          </w:tcPr>
          <w:p w14:paraId="77221428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16C3133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EA8564E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</w:tr>
      <w:tr w:rsidR="00D77B36" w:rsidRPr="00D6571B" w14:paraId="647C186C" w14:textId="77777777" w:rsidTr="00CC7860">
        <w:trPr>
          <w:trHeight w:val="374"/>
        </w:trPr>
        <w:tc>
          <w:tcPr>
            <w:tcW w:w="6487" w:type="dxa"/>
          </w:tcPr>
          <w:p w14:paraId="3718E10A" w14:textId="7E6B8F3B" w:rsidR="00D77B36" w:rsidRPr="00D6571B" w:rsidRDefault="00D77B36" w:rsidP="00CC7860">
            <w:pPr>
              <w:rPr>
                <w:rFonts w:eastAsia="Times New Roman" w:cs="Times New Roman"/>
                <w:color w:val="000000"/>
                <w:lang w:eastAsia="da-DK"/>
              </w:rPr>
            </w:pPr>
            <w:r w:rsidRPr="00D6571B">
              <w:rPr>
                <w:rFonts w:eastAsia="Times New Roman" w:cs="Times New Roman"/>
                <w:color w:val="000000"/>
                <w:lang w:eastAsia="da-DK"/>
              </w:rPr>
              <w:t>Telefonterror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, e</w:t>
            </w:r>
            <w:r w:rsidR="005C712D" w:rsidRPr="00D6571B">
              <w:rPr>
                <w:rFonts w:eastAsia="Times New Roman" w:cs="Times New Roman"/>
                <w:color w:val="000000"/>
                <w:lang w:eastAsia="da-DK"/>
              </w:rPr>
              <w:t>-mails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>,</w:t>
            </w:r>
            <w:r w:rsidR="005C712D" w:rsidRPr="00D6571B">
              <w:rPr>
                <w:rFonts w:eastAsia="Times New Roman" w:cs="Times New Roman"/>
                <w:color w:val="000000"/>
                <w:lang w:eastAsia="da-DK"/>
              </w:rPr>
              <w:t xml:space="preserve"> breve</w:t>
            </w:r>
            <w:r w:rsidR="005C712D">
              <w:rPr>
                <w:rFonts w:eastAsia="Times New Roman" w:cs="Times New Roman"/>
                <w:color w:val="000000"/>
                <w:lang w:eastAsia="da-DK"/>
              </w:rPr>
              <w:t xml:space="preserve"> eller v</w:t>
            </w:r>
            <w:r w:rsidR="005C712D" w:rsidRPr="00D6571B">
              <w:rPr>
                <w:rFonts w:eastAsia="Times New Roman" w:cs="Times New Roman"/>
                <w:color w:val="000000"/>
                <w:lang w:eastAsia="da-DK"/>
              </w:rPr>
              <w:t>isning af pornografisk materiale</w:t>
            </w:r>
          </w:p>
        </w:tc>
        <w:tc>
          <w:tcPr>
            <w:tcW w:w="1417" w:type="dxa"/>
          </w:tcPr>
          <w:p w14:paraId="507E181F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0702EC9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ABFA079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</w:tr>
      <w:tr w:rsidR="00D77B36" w:rsidRPr="00D6571B" w14:paraId="4DB840D8" w14:textId="77777777" w:rsidTr="00CC7860">
        <w:trPr>
          <w:trHeight w:val="659"/>
        </w:trPr>
        <w:tc>
          <w:tcPr>
            <w:tcW w:w="6487" w:type="dxa"/>
          </w:tcPr>
          <w:p w14:paraId="43334249" w14:textId="39ECE777" w:rsidR="00D77B36" w:rsidRPr="00D6571B" w:rsidRDefault="00D77B36" w:rsidP="00CC7860">
            <w:pPr>
              <w:rPr>
                <w:rFonts w:eastAsia="Times New Roman" w:cs="Times New Roman"/>
                <w:color w:val="000000"/>
                <w:lang w:eastAsia="da-DK"/>
              </w:rPr>
            </w:pPr>
            <w:r w:rsidRPr="00D6571B">
              <w:rPr>
                <w:rFonts w:eastAsia="Times New Roman" w:cs="Times New Roman"/>
                <w:color w:val="000000"/>
                <w:lang w:eastAsia="da-DK"/>
              </w:rPr>
              <w:t xml:space="preserve">Seksuel tvang i form af trusler og bestikkelse for at </w:t>
            </w:r>
            <w:r w:rsidR="00D6571B" w:rsidRPr="00D6571B">
              <w:rPr>
                <w:rFonts w:eastAsia="Times New Roman" w:cs="Times New Roman"/>
                <w:color w:val="000000"/>
                <w:lang w:eastAsia="da-DK"/>
              </w:rPr>
              <w:br/>
            </w:r>
            <w:r w:rsidRPr="00D6571B">
              <w:rPr>
                <w:rFonts w:eastAsia="Times New Roman" w:cs="Times New Roman"/>
                <w:color w:val="000000"/>
                <w:lang w:eastAsia="da-DK"/>
              </w:rPr>
              <w:t>opnå sex mod fx belønninger af arbejdsmæssig art</w:t>
            </w:r>
          </w:p>
        </w:tc>
        <w:tc>
          <w:tcPr>
            <w:tcW w:w="1417" w:type="dxa"/>
          </w:tcPr>
          <w:p w14:paraId="2082D5E5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65470D5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0796F87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</w:tr>
      <w:tr w:rsidR="00D77B36" w:rsidRPr="00D6571B" w14:paraId="39B94AF1" w14:textId="77777777" w:rsidTr="00CC7860">
        <w:trPr>
          <w:trHeight w:val="681"/>
        </w:trPr>
        <w:tc>
          <w:tcPr>
            <w:tcW w:w="6487" w:type="dxa"/>
          </w:tcPr>
          <w:p w14:paraId="5B77DE13" w14:textId="3A3F10D0" w:rsidR="00D77B36" w:rsidRPr="00D6571B" w:rsidRDefault="00D77B36" w:rsidP="00CC7860">
            <w:pPr>
              <w:rPr>
                <w:rFonts w:eastAsia="Times New Roman" w:cs="Times New Roman"/>
                <w:color w:val="000000"/>
                <w:lang w:eastAsia="da-DK"/>
              </w:rPr>
            </w:pPr>
            <w:r w:rsidRPr="00D6571B">
              <w:rPr>
                <w:rFonts w:eastAsia="Times New Roman" w:cs="Times New Roman"/>
                <w:color w:val="000000"/>
                <w:lang w:eastAsia="da-DK"/>
              </w:rPr>
              <w:t xml:space="preserve">Kønschikane i form af adfærd af seksuel karakter, </w:t>
            </w:r>
            <w:r w:rsidR="00D6571B" w:rsidRPr="00D6571B">
              <w:rPr>
                <w:rFonts w:eastAsia="Times New Roman" w:cs="Times New Roman"/>
                <w:color w:val="000000"/>
                <w:lang w:eastAsia="da-DK"/>
              </w:rPr>
              <w:br/>
            </w:r>
            <w:r w:rsidRPr="00D6571B">
              <w:rPr>
                <w:rFonts w:eastAsia="Times New Roman" w:cs="Times New Roman"/>
                <w:color w:val="000000"/>
                <w:lang w:eastAsia="da-DK"/>
              </w:rPr>
              <w:t xml:space="preserve">som nedværdiger og krænker andre på </w:t>
            </w:r>
          </w:p>
        </w:tc>
        <w:tc>
          <w:tcPr>
            <w:tcW w:w="1417" w:type="dxa"/>
          </w:tcPr>
          <w:p w14:paraId="208F542C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59CEA96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FE044B9" w14:textId="77777777" w:rsidR="00D77B36" w:rsidRPr="00D6571B" w:rsidRDefault="00D77B36" w:rsidP="00E22FED">
            <w:pPr>
              <w:rPr>
                <w:b/>
                <w:bCs/>
              </w:rPr>
            </w:pPr>
          </w:p>
        </w:tc>
      </w:tr>
      <w:tr w:rsidR="005C712D" w:rsidRPr="00D6571B" w14:paraId="75E9E518" w14:textId="77777777" w:rsidTr="005C712D">
        <w:trPr>
          <w:trHeight w:val="351"/>
        </w:trPr>
        <w:tc>
          <w:tcPr>
            <w:tcW w:w="6487" w:type="dxa"/>
          </w:tcPr>
          <w:p w14:paraId="40325914" w14:textId="0A44F9FC" w:rsidR="005C712D" w:rsidRPr="00D6571B" w:rsidRDefault="005C712D" w:rsidP="00CC7860">
            <w:pPr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>Andet</w:t>
            </w:r>
          </w:p>
        </w:tc>
        <w:tc>
          <w:tcPr>
            <w:tcW w:w="1417" w:type="dxa"/>
          </w:tcPr>
          <w:p w14:paraId="66903811" w14:textId="77777777" w:rsidR="005C712D" w:rsidRPr="00D6571B" w:rsidRDefault="005C712D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5C3E248" w14:textId="77777777" w:rsidR="005C712D" w:rsidRPr="00D6571B" w:rsidRDefault="005C712D" w:rsidP="00E22FE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6CCB289" w14:textId="77777777" w:rsidR="005C712D" w:rsidRPr="00D6571B" w:rsidRDefault="005C712D" w:rsidP="00E22FED">
            <w:pPr>
              <w:rPr>
                <w:b/>
                <w:bCs/>
              </w:rPr>
            </w:pPr>
          </w:p>
        </w:tc>
      </w:tr>
    </w:tbl>
    <w:p w14:paraId="03AE6100" w14:textId="76369BC7" w:rsidR="00C24AD5" w:rsidRPr="00D6571B" w:rsidRDefault="00C24AD5"/>
    <w:sectPr w:rsidR="00C24AD5" w:rsidRPr="00D657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097E" w14:textId="77777777" w:rsidR="00823C47" w:rsidRDefault="00823C47" w:rsidP="00823C47">
      <w:pPr>
        <w:spacing w:after="0" w:line="240" w:lineRule="auto"/>
      </w:pPr>
      <w:r>
        <w:separator/>
      </w:r>
    </w:p>
  </w:endnote>
  <w:endnote w:type="continuationSeparator" w:id="0">
    <w:p w14:paraId="6696D25F" w14:textId="77777777" w:rsidR="00823C47" w:rsidRDefault="00823C47" w:rsidP="008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FCD8" w14:textId="77777777" w:rsidR="00823C47" w:rsidRDefault="00823C47" w:rsidP="00823C47">
      <w:pPr>
        <w:spacing w:after="0" w:line="240" w:lineRule="auto"/>
      </w:pPr>
      <w:r>
        <w:separator/>
      </w:r>
    </w:p>
  </w:footnote>
  <w:footnote w:type="continuationSeparator" w:id="0">
    <w:p w14:paraId="568405CE" w14:textId="77777777" w:rsidR="00823C47" w:rsidRDefault="00823C47" w:rsidP="0082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0F63"/>
    <w:multiLevelType w:val="multilevel"/>
    <w:tmpl w:val="F1AA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0FBF"/>
    <w:multiLevelType w:val="hybridMultilevel"/>
    <w:tmpl w:val="6E588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419"/>
    <w:multiLevelType w:val="hybridMultilevel"/>
    <w:tmpl w:val="671E6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8D9"/>
    <w:rsid w:val="00074A61"/>
    <w:rsid w:val="000B09E4"/>
    <w:rsid w:val="000E57FB"/>
    <w:rsid w:val="000F1BBD"/>
    <w:rsid w:val="0015250C"/>
    <w:rsid w:val="001778D9"/>
    <w:rsid w:val="00211818"/>
    <w:rsid w:val="003E42E7"/>
    <w:rsid w:val="005B103A"/>
    <w:rsid w:val="005C712D"/>
    <w:rsid w:val="00803159"/>
    <w:rsid w:val="00823C47"/>
    <w:rsid w:val="00832C02"/>
    <w:rsid w:val="00876482"/>
    <w:rsid w:val="008B39F7"/>
    <w:rsid w:val="00A3571B"/>
    <w:rsid w:val="00A46536"/>
    <w:rsid w:val="00C24AD5"/>
    <w:rsid w:val="00CC7860"/>
    <w:rsid w:val="00D56767"/>
    <w:rsid w:val="00D6571B"/>
    <w:rsid w:val="00D666B4"/>
    <w:rsid w:val="00D77B36"/>
    <w:rsid w:val="00E22FED"/>
    <w:rsid w:val="00F00080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1E287733"/>
  <w15:docId w15:val="{779368B7-8AB9-44C9-AD67-04FFB16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24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24AD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2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24AD5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C24AD5"/>
    <w:rPr>
      <w:i/>
      <w:iCs/>
    </w:rPr>
  </w:style>
  <w:style w:type="paragraph" w:styleId="Listeafsnit">
    <w:name w:val="List Paragraph"/>
    <w:basedOn w:val="Normal"/>
    <w:uiPriority w:val="34"/>
    <w:qFormat/>
    <w:rsid w:val="00E22FED"/>
    <w:pPr>
      <w:ind w:left="720"/>
      <w:contextualSpacing/>
    </w:pPr>
  </w:style>
  <w:style w:type="table" w:styleId="Tabel-Gitter">
    <w:name w:val="Table Grid"/>
    <w:basedOn w:val="Tabel-Normal"/>
    <w:uiPriority w:val="59"/>
    <w:unhideWhenUsed/>
    <w:rsid w:val="0083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23C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3C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3C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3C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3C4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3C4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23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3C47"/>
  </w:style>
  <w:style w:type="paragraph" w:styleId="Sidefod">
    <w:name w:val="footer"/>
    <w:basedOn w:val="Normal"/>
    <w:link w:val="SidefodTegn"/>
    <w:uiPriority w:val="99"/>
    <w:unhideWhenUsed/>
    <w:rsid w:val="00823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Jakobsen</dc:creator>
  <cp:lastModifiedBy>Grethe Jakobsen</cp:lastModifiedBy>
  <cp:revision>3</cp:revision>
  <dcterms:created xsi:type="dcterms:W3CDTF">2021-02-18T13:41:00Z</dcterms:created>
  <dcterms:modified xsi:type="dcterms:W3CDTF">2021-02-18T13:42:00Z</dcterms:modified>
</cp:coreProperties>
</file>